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74F5A0" w14:textId="21FFA0AB" w:rsidR="00A81C39" w:rsidRDefault="00A81C39" w:rsidP="00A81C39">
      <w:pPr>
        <w:suppressAutoHyphens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66C373AC" wp14:editId="5CBDBD85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B015" w14:textId="789ED597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BE37885" w14:textId="124F7CD0" w:rsidR="00093DB0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093DB0" w:rsidRPr="00093DB0">
        <w:rPr>
          <w:rFonts w:ascii="Arial" w:hAnsi="Arial" w:cs="Arial"/>
          <w:bCs/>
          <w:i/>
          <w:sz w:val="22"/>
          <w:szCs w:val="22"/>
          <w:lang w:eastAsia="pl-P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734B3B">
        <w:rPr>
          <w:rFonts w:ascii="Arial" w:hAnsi="Arial" w:cs="Arial"/>
          <w:bCs/>
          <w:i/>
          <w:sz w:val="22"/>
          <w:szCs w:val="22"/>
          <w:lang w:eastAsia="pl-PL"/>
        </w:rPr>
        <w:t>Gidle</w:t>
      </w:r>
      <w:r w:rsidR="00093DB0" w:rsidRPr="00093DB0">
        <w:rPr>
          <w:rFonts w:ascii="Arial" w:hAnsi="Arial" w:cs="Arial"/>
          <w:bCs/>
          <w:i/>
          <w:sz w:val="22"/>
          <w:szCs w:val="22"/>
          <w:lang w:eastAsia="pl-P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953E99" w:rsidRPr="00953E99">
        <w:rPr>
          <w:rFonts w:ascii="Arial" w:hAnsi="Arial" w:cs="Arial"/>
          <w:bCs/>
          <w:sz w:val="22"/>
          <w:szCs w:val="22"/>
          <w:lang w:eastAsia="pl-PL"/>
        </w:rPr>
        <w:t>- postępowanie nr 2</w:t>
      </w:r>
      <w:r w:rsidR="00953E99">
        <w:rPr>
          <w:rFonts w:ascii="Arial" w:hAnsi="Arial" w:cs="Arial"/>
          <w:bCs/>
          <w:sz w:val="22"/>
          <w:szCs w:val="22"/>
          <w:lang w:eastAsia="pl-PL"/>
        </w:rPr>
        <w:t>.</w:t>
      </w:r>
      <w:bookmarkStart w:id="0" w:name="_GoBack"/>
      <w:bookmarkEnd w:id="0"/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09DD3CCF" w14:textId="335340A3" w:rsidR="009F1EA3" w:rsidRPr="00637B01" w:rsidRDefault="009F1EA3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bCs/>
          <w:sz w:val="22"/>
          <w:szCs w:val="22"/>
          <w:lang w:eastAsia="pl-PL"/>
        </w:rPr>
        <w:t>dla części ………..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B91F9A0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131C63">
        <w:rPr>
          <w:rFonts w:ascii="Arial" w:hAnsi="Arial" w:cs="Arial"/>
          <w:sz w:val="22"/>
          <w:szCs w:val="22"/>
          <w:lang w:eastAsia="pl-PL"/>
        </w:rPr>
      </w:r>
      <w:r w:rsidR="00131C63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D0A03">
        <w:rPr>
          <w:rFonts w:ascii="Arial" w:hAnsi="Arial" w:cs="Arial"/>
          <w:sz w:val="22"/>
          <w:szCs w:val="22"/>
          <w:lang w:eastAsia="pl-PL"/>
        </w:rPr>
        <w:t>1616</w:t>
      </w:r>
      <w:r w:rsidR="00FD0A03" w:rsidRPr="00637B0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4E8CF1F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131C63">
        <w:rPr>
          <w:rFonts w:ascii="Arial" w:hAnsi="Arial" w:cs="Arial"/>
          <w:sz w:val="22"/>
          <w:szCs w:val="22"/>
          <w:lang w:eastAsia="pl-PL"/>
        </w:rPr>
      </w:r>
      <w:r w:rsidR="00131C63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D0A03">
        <w:rPr>
          <w:rFonts w:ascii="Arial" w:hAnsi="Arial" w:cs="Arial"/>
          <w:sz w:val="22"/>
          <w:szCs w:val="22"/>
          <w:lang w:eastAsia="pl-PL"/>
        </w:rPr>
        <w:t>1616</w:t>
      </w:r>
      <w:r w:rsidR="00FD0A03" w:rsidRPr="00637B0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72D3D" w14:textId="77777777" w:rsidR="00131C63" w:rsidRDefault="00131C63">
      <w:r>
        <w:separator/>
      </w:r>
    </w:p>
  </w:endnote>
  <w:endnote w:type="continuationSeparator" w:id="0">
    <w:p w14:paraId="4B6F1BDC" w14:textId="77777777" w:rsidR="00131C63" w:rsidRDefault="0013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3EFB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DB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3CCDE" w14:textId="77777777" w:rsidR="00131C63" w:rsidRDefault="00131C63">
      <w:r>
        <w:separator/>
      </w:r>
    </w:p>
  </w:footnote>
  <w:footnote w:type="continuationSeparator" w:id="0">
    <w:p w14:paraId="4A6A0496" w14:textId="77777777" w:rsidR="00131C63" w:rsidRDefault="00131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B0"/>
    <w:rsid w:val="000956FA"/>
    <w:rsid w:val="00095983"/>
    <w:rsid w:val="0009601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1C63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32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45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B3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4E8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3CB6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E99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1C39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E67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F07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A0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Centkowski</cp:lastModifiedBy>
  <cp:revision>4</cp:revision>
  <cp:lastPrinted>2017-05-23T10:32:00Z</cp:lastPrinted>
  <dcterms:created xsi:type="dcterms:W3CDTF">2025-07-26T13:41:00Z</dcterms:created>
  <dcterms:modified xsi:type="dcterms:W3CDTF">2025-09-25T06:51:00Z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